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BE65" w14:textId="4C9A8B3C" w:rsidR="003B5B61" w:rsidRPr="00AD6FD0" w:rsidRDefault="003B5B61" w:rsidP="003B5B61">
      <w:pPr>
        <w:pStyle w:val="NormalWeb"/>
        <w:shd w:val="clear" w:color="auto" w:fill="FFFFFF"/>
        <w:tabs>
          <w:tab w:val="left" w:pos="720"/>
        </w:tabs>
        <w:spacing w:before="0" w:beforeAutospacing="0" w:after="0" w:afterAutospacing="0"/>
        <w:jc w:val="center"/>
        <w:textAlignment w:val="baseline"/>
        <w:rPr>
          <w:rFonts w:ascii="Arial" w:hAnsi="Arial" w:cs="Arial"/>
          <w:b/>
          <w:bCs/>
          <w:i/>
          <w:color w:val="FF0000"/>
          <w:sz w:val="26"/>
          <w:szCs w:val="26"/>
        </w:rPr>
      </w:pPr>
      <w:r>
        <w:rPr>
          <w:rFonts w:ascii="Arial" w:hAnsi="Arial" w:cs="Arial"/>
          <w:b/>
          <w:bCs/>
          <w:i/>
          <w:color w:val="FF0000"/>
          <w:sz w:val="26"/>
          <w:szCs w:val="26"/>
        </w:rPr>
        <w:t xml:space="preserve">How Do I Respond?  </w:t>
      </w:r>
      <w:r w:rsidR="00691880">
        <w:rPr>
          <w:rFonts w:ascii="Arial" w:hAnsi="Arial" w:cs="Arial"/>
          <w:b/>
          <w:bCs/>
          <w:i/>
          <w:color w:val="FF0000"/>
          <w:sz w:val="26"/>
          <w:szCs w:val="26"/>
        </w:rPr>
        <w:t>Addressing</w:t>
      </w:r>
      <w:r w:rsidRPr="00AD6FD0">
        <w:rPr>
          <w:rFonts w:ascii="Arial" w:hAnsi="Arial" w:cs="Arial"/>
          <w:b/>
          <w:bCs/>
          <w:i/>
          <w:color w:val="FF0000"/>
          <w:sz w:val="26"/>
          <w:szCs w:val="26"/>
        </w:rPr>
        <w:t xml:space="preserve"> Common Assertions</w:t>
      </w:r>
    </w:p>
    <w:p w14:paraId="3C03D593" w14:textId="77777777" w:rsidR="003B5B61" w:rsidRDefault="003B5B61" w:rsidP="003B5B61">
      <w:pPr>
        <w:pStyle w:val="NormalWeb"/>
        <w:shd w:val="clear" w:color="auto" w:fill="FFFFFF"/>
        <w:tabs>
          <w:tab w:val="left" w:pos="720"/>
        </w:tabs>
        <w:spacing w:before="0" w:beforeAutospacing="0" w:after="0" w:afterAutospacing="0"/>
        <w:textAlignment w:val="baseline"/>
        <w:rPr>
          <w:rFonts w:ascii="Arial" w:hAnsi="Arial" w:cs="Arial"/>
          <w:b/>
          <w:bCs/>
          <w:color w:val="000000" w:themeColor="text1"/>
          <w:sz w:val="26"/>
          <w:szCs w:val="26"/>
        </w:rPr>
      </w:pPr>
    </w:p>
    <w:p w14:paraId="7A253AAC" w14:textId="77777777" w:rsidR="003B5B61" w:rsidRDefault="003B5B61" w:rsidP="003B5B61">
      <w:pPr>
        <w:pStyle w:val="NormalWeb"/>
        <w:shd w:val="clear" w:color="auto" w:fill="FFFFFF"/>
        <w:tabs>
          <w:tab w:val="left" w:pos="720"/>
        </w:tabs>
        <w:spacing w:before="0" w:beforeAutospacing="0" w:after="0" w:afterAutospacing="0"/>
        <w:textAlignment w:val="baseline"/>
        <w:rPr>
          <w:rFonts w:ascii="Arial" w:hAnsi="Arial" w:cs="Arial"/>
          <w:b/>
          <w:bCs/>
          <w:color w:val="000000" w:themeColor="text1"/>
          <w:sz w:val="26"/>
          <w:szCs w:val="26"/>
        </w:rPr>
      </w:pPr>
      <w:r w:rsidRPr="00946512">
        <w:rPr>
          <w:rFonts w:ascii="Arial" w:hAnsi="Arial" w:cs="Arial"/>
          <w:b/>
          <w:bCs/>
          <w:color w:val="000000" w:themeColor="text1"/>
          <w:sz w:val="26"/>
          <w:szCs w:val="26"/>
        </w:rPr>
        <w:t>“We don’t need it anymore.”</w:t>
      </w:r>
    </w:p>
    <w:p w14:paraId="0148C343" w14:textId="77777777" w:rsidR="003B5B61" w:rsidRPr="00946512" w:rsidRDefault="003B5B61" w:rsidP="003B5B61">
      <w:pPr>
        <w:pStyle w:val="NormalWeb"/>
        <w:shd w:val="clear" w:color="auto" w:fill="FFFFFF"/>
        <w:tabs>
          <w:tab w:val="left" w:pos="720"/>
        </w:tabs>
        <w:spacing w:before="0" w:beforeAutospacing="0" w:after="0" w:afterAutospacing="0"/>
        <w:textAlignment w:val="baseline"/>
        <w:rPr>
          <w:rFonts w:ascii="Arial" w:hAnsi="Arial" w:cs="Arial"/>
          <w:color w:val="000000" w:themeColor="text1"/>
          <w:sz w:val="26"/>
          <w:szCs w:val="26"/>
        </w:rPr>
      </w:pPr>
    </w:p>
    <w:p w14:paraId="5F778EAB" w14:textId="77777777" w:rsidR="003B5B61" w:rsidRPr="00946512" w:rsidRDefault="003B5B61" w:rsidP="003B5B61">
      <w:pPr>
        <w:numPr>
          <w:ilvl w:val="0"/>
          <w:numId w:val="6"/>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Every day</w:t>
      </w:r>
      <w:r>
        <w:rPr>
          <w:rFonts w:ascii="Arial" w:eastAsia="Times New Roman" w:hAnsi="Arial" w:cs="Arial"/>
          <w:color w:val="000000" w:themeColor="text1"/>
          <w:sz w:val="26"/>
          <w:szCs w:val="26"/>
        </w:rPr>
        <w:t>,</w:t>
      </w:r>
      <w:r w:rsidRPr="00946512">
        <w:rPr>
          <w:rFonts w:ascii="Arial" w:eastAsia="Times New Roman" w:hAnsi="Arial" w:cs="Arial"/>
          <w:color w:val="000000" w:themeColor="text1"/>
          <w:sz w:val="26"/>
          <w:szCs w:val="26"/>
        </w:rPr>
        <w:t xml:space="preserve"> we read another testimonial of inequities experienced by women. Without equality in the Constitution, the Supreme Court can continue to strike down legislation protecting women as it did with a portion of the Violence Against Women Act. </w:t>
      </w:r>
    </w:p>
    <w:p w14:paraId="08A93235" w14:textId="77777777" w:rsidR="003B5B61" w:rsidRPr="00946512" w:rsidRDefault="003B5B61" w:rsidP="003B5B61">
      <w:pPr>
        <w:numPr>
          <w:ilvl w:val="0"/>
          <w:numId w:val="6"/>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The American Bar Association said the ERA </w:t>
      </w:r>
      <w:proofErr w:type="gramStart"/>
      <w:r w:rsidRPr="00946512">
        <w:rPr>
          <w:rFonts w:ascii="Arial" w:eastAsia="Times New Roman" w:hAnsi="Arial" w:cs="Arial"/>
          <w:color w:val="000000" w:themeColor="text1"/>
          <w:sz w:val="26"/>
          <w:szCs w:val="26"/>
        </w:rPr>
        <w:t>will</w:t>
      </w:r>
      <w:proofErr w:type="gramEnd"/>
      <w:r w:rsidRPr="00946512">
        <w:rPr>
          <w:rFonts w:ascii="Arial" w:eastAsia="Times New Roman" w:hAnsi="Arial" w:cs="Arial"/>
          <w:color w:val="000000" w:themeColor="text1"/>
          <w:sz w:val="26"/>
          <w:szCs w:val="26"/>
        </w:rPr>
        <w:t xml:space="preserve"> reinvigorate enforcement of existing laws.</w:t>
      </w:r>
    </w:p>
    <w:p w14:paraId="5DF7D266" w14:textId="77777777" w:rsidR="003B5B61" w:rsidRPr="00946512" w:rsidRDefault="003B5B61" w:rsidP="003B5B61">
      <w:pPr>
        <w:numPr>
          <w:ilvl w:val="0"/>
          <w:numId w:val="6"/>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Sex discrimination currently receives “intermediate scrutiny” in courts, whereas other forms of discrimination (racial, religious, and country of origin) all receive “strict scrutiny.” Under intermediate scrutiny, it is easier for the government to discriminate.</w:t>
      </w:r>
    </w:p>
    <w:p w14:paraId="074F8746" w14:textId="77777777" w:rsidR="003B5B61" w:rsidRPr="00946512" w:rsidRDefault="003B5B61" w:rsidP="003B5B61">
      <w:pPr>
        <w:numPr>
          <w:ilvl w:val="0"/>
          <w:numId w:val="6"/>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Justice Bader Ginsburg has said the Equal Rights Amendment is the one Amendment she would like to see added to our Constitution.</w:t>
      </w:r>
    </w:p>
    <w:p w14:paraId="11053158" w14:textId="77777777" w:rsidR="003B5B61" w:rsidRPr="00946512"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r w:rsidRPr="00946512">
        <w:rPr>
          <w:rFonts w:ascii="Arial" w:eastAsia="Times New Roman" w:hAnsi="Arial" w:cs="Arial"/>
          <w:b/>
          <w:bCs/>
          <w:color w:val="000000" w:themeColor="text1"/>
          <w:sz w:val="26"/>
          <w:szCs w:val="26"/>
        </w:rPr>
        <w:t xml:space="preserve"> </w:t>
      </w:r>
    </w:p>
    <w:p w14:paraId="0F42B731" w14:textId="77777777" w:rsidR="003B5B61"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r w:rsidRPr="00946512">
        <w:rPr>
          <w:rFonts w:ascii="Arial" w:eastAsia="Times New Roman" w:hAnsi="Arial" w:cs="Arial"/>
          <w:b/>
          <w:bCs/>
          <w:color w:val="000000" w:themeColor="text1"/>
          <w:sz w:val="26"/>
          <w:szCs w:val="26"/>
        </w:rPr>
        <w:t>“Didn’t the ratification deadline pass?”</w:t>
      </w:r>
    </w:p>
    <w:p w14:paraId="0D7A8B73"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p>
    <w:p w14:paraId="31447A8B" w14:textId="77777777" w:rsidR="003B5B61" w:rsidRPr="00946512" w:rsidRDefault="003B5B61" w:rsidP="003B5B61">
      <w:pPr>
        <w:numPr>
          <w:ilvl w:val="0"/>
          <w:numId w:val="4"/>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Both Nevada (March 22, 2017) and Illinois (May 30, 2018) have ratified the Equal Rights Amendment. </w:t>
      </w:r>
    </w:p>
    <w:p w14:paraId="2B1DF014" w14:textId="77777777" w:rsidR="003B5B61" w:rsidRPr="00946512" w:rsidRDefault="003B5B61" w:rsidP="003B5B61">
      <w:pPr>
        <w:numPr>
          <w:ilvl w:val="0"/>
          <w:numId w:val="4"/>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The Constitution does not give Congress authority to set a deadline.</w:t>
      </w:r>
    </w:p>
    <w:p w14:paraId="368FF0FB" w14:textId="77777777" w:rsidR="003B5B61" w:rsidRPr="00946512" w:rsidRDefault="003B5B61" w:rsidP="003B5B61">
      <w:pPr>
        <w:numPr>
          <w:ilvl w:val="0"/>
          <w:numId w:val="4"/>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In fact, Congress can remove the deadline. On May 11, 2018 Attorney General Mark Herring addressed a </w:t>
      </w:r>
      <w:r w:rsidRPr="00946512">
        <w:rPr>
          <w:rFonts w:ascii="Arial" w:eastAsia="Times New Roman" w:hAnsi="Arial" w:cs="Arial"/>
          <w:color w:val="000000" w:themeColor="text1"/>
          <w:sz w:val="26"/>
          <w:szCs w:val="26"/>
          <w:bdr w:val="none" w:sz="0" w:space="0" w:color="auto" w:frame="1"/>
        </w:rPr>
        <w:t>formal opinion to Virginia Sen. Black</w:t>
      </w:r>
      <w:r w:rsidRPr="00946512">
        <w:rPr>
          <w:rFonts w:ascii="Arial" w:eastAsia="Times New Roman" w:hAnsi="Arial" w:cs="Arial"/>
          <w:color w:val="000000" w:themeColor="text1"/>
          <w:sz w:val="26"/>
          <w:szCs w:val="26"/>
        </w:rPr>
        <w:t>. He did not see any reason why Congress could not change or remove the deadline, and said:</w:t>
      </w:r>
    </w:p>
    <w:p w14:paraId="4B1C8C1F" w14:textId="77777777" w:rsidR="003B5B61" w:rsidRPr="00946512" w:rsidRDefault="003B5B61" w:rsidP="003B5B61">
      <w:pPr>
        <w:shd w:val="clear" w:color="auto" w:fill="F2F2F2"/>
        <w:tabs>
          <w:tab w:val="left" w:pos="720"/>
        </w:tabs>
        <w:spacing w:before="120" w:after="120"/>
        <w:textAlignment w:val="baseline"/>
        <w:rPr>
          <w:rFonts w:ascii="Arial" w:hAnsi="Arial" w:cs="Arial"/>
          <w:i/>
          <w:iCs/>
          <w:color w:val="000000" w:themeColor="text1"/>
          <w:sz w:val="26"/>
          <w:szCs w:val="26"/>
        </w:rPr>
      </w:pPr>
      <w:r w:rsidRPr="00946512">
        <w:rPr>
          <w:rFonts w:ascii="Arial" w:eastAsia="Times New Roman" w:hAnsi="Arial" w:cs="Arial"/>
          <w:color w:val="000000" w:themeColor="text1"/>
          <w:sz w:val="26"/>
          <w:szCs w:val="26"/>
          <w:bdr w:val="none" w:sz="0" w:space="0" w:color="auto" w:frame="1"/>
        </w:rPr>
        <w:t>“It is my opinion that the lapse of the ERA’s original and extended ratification periods has not disempowered the General Assembly from passing a ratifying resolution.”</w:t>
      </w:r>
    </w:p>
    <w:p w14:paraId="21387148" w14:textId="77777777" w:rsidR="003B5B61" w:rsidRPr="00946512" w:rsidRDefault="003B5B61" w:rsidP="003B5B61">
      <w:pPr>
        <w:numPr>
          <w:ilvl w:val="0"/>
          <w:numId w:val="5"/>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The Virginia legislature should enact laws reflecting the will of the citizens and not seek to divine the intention of Congress or the Supreme Court.</w:t>
      </w:r>
    </w:p>
    <w:p w14:paraId="0D5E9FD7"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p>
    <w:p w14:paraId="0226B5EE"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bdr w:val="none" w:sz="0" w:space="0" w:color="auto" w:frame="1"/>
        </w:rPr>
        <w:t>“I don’t think we should add this amendment because we don’t know what will happen and there could be unintended consequences.”</w:t>
      </w:r>
    </w:p>
    <w:p w14:paraId="221E0F21" w14:textId="77777777" w:rsidR="003B5B61" w:rsidRPr="00946512" w:rsidRDefault="003B5B61" w:rsidP="003B5B61">
      <w:pPr>
        <w:numPr>
          <w:ilvl w:val="0"/>
          <w:numId w:val="7"/>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The simplicity of the ERA and our nation’s many cases about discrimination </w:t>
      </w:r>
      <w:r>
        <w:rPr>
          <w:rFonts w:ascii="Arial" w:eastAsia="Times New Roman" w:hAnsi="Arial" w:cs="Arial"/>
          <w:color w:val="000000" w:themeColor="text1"/>
          <w:sz w:val="26"/>
          <w:szCs w:val="26"/>
        </w:rPr>
        <w:t>based on</w:t>
      </w:r>
      <w:r w:rsidRPr="00946512">
        <w:rPr>
          <w:rFonts w:ascii="Arial" w:eastAsia="Times New Roman" w:hAnsi="Arial" w:cs="Arial"/>
          <w:color w:val="000000" w:themeColor="text1"/>
          <w:sz w:val="26"/>
          <w:szCs w:val="26"/>
        </w:rPr>
        <w:t xml:space="preserve"> race, national origin, and religion mean there is little room for “unintended consequences.” The Equal Rights Amendment does not confer special rights. It simply prohibits </w:t>
      </w:r>
      <w:r>
        <w:rPr>
          <w:rFonts w:ascii="Arial" w:eastAsia="Times New Roman" w:hAnsi="Arial" w:cs="Arial"/>
          <w:color w:val="000000" w:themeColor="text1"/>
          <w:sz w:val="26"/>
          <w:szCs w:val="26"/>
        </w:rPr>
        <w:t>discrimination</w:t>
      </w:r>
      <w:r w:rsidRPr="00946512">
        <w:rPr>
          <w:rFonts w:ascii="Arial" w:eastAsia="Times New Roman" w:hAnsi="Arial" w:cs="Arial"/>
          <w:color w:val="000000" w:themeColor="text1"/>
          <w:sz w:val="26"/>
          <w:szCs w:val="26"/>
        </w:rPr>
        <w:t>.</w:t>
      </w:r>
    </w:p>
    <w:p w14:paraId="76372A25" w14:textId="77777777" w:rsidR="003B5B61" w:rsidRPr="00946512" w:rsidRDefault="003B5B61" w:rsidP="003B5B61">
      <w:pPr>
        <w:numPr>
          <w:ilvl w:val="0"/>
          <w:numId w:val="7"/>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Failure to act continues the current path of unintended consequences of </w:t>
      </w:r>
      <w:r w:rsidRPr="00946512">
        <w:rPr>
          <w:rFonts w:ascii="Arial" w:eastAsia="Times New Roman" w:hAnsi="Arial" w:cs="Arial"/>
          <w:color w:val="000000" w:themeColor="text1"/>
          <w:sz w:val="26"/>
          <w:szCs w:val="26"/>
          <w:u w:val="single"/>
          <w:bdr w:val="none" w:sz="0" w:space="0" w:color="auto" w:frame="1"/>
        </w:rPr>
        <w:t>not</w:t>
      </w:r>
      <w:r w:rsidRPr="00946512">
        <w:rPr>
          <w:rFonts w:ascii="Arial" w:eastAsia="Times New Roman" w:hAnsi="Arial" w:cs="Arial"/>
          <w:color w:val="000000" w:themeColor="text1"/>
          <w:sz w:val="26"/>
          <w:szCs w:val="26"/>
        </w:rPr>
        <w:t> ratifying the Equal Rights Amendment. The patchwork of rights across America results in unpredictability for women and employers.</w:t>
      </w:r>
    </w:p>
    <w:p w14:paraId="3D58D763" w14:textId="77777777" w:rsidR="003B5B61"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p>
    <w:p w14:paraId="144BB3E1"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bdr w:val="none" w:sz="0" w:space="0" w:color="auto" w:frame="1"/>
        </w:rPr>
        <w:t>“</w:t>
      </w:r>
      <w:r>
        <w:rPr>
          <w:rFonts w:ascii="Arial" w:eastAsia="Times New Roman" w:hAnsi="Arial" w:cs="Arial"/>
          <w:b/>
          <w:bCs/>
          <w:color w:val="000000" w:themeColor="text1"/>
          <w:sz w:val="26"/>
          <w:szCs w:val="26"/>
          <w:bdr w:val="none" w:sz="0" w:space="0" w:color="auto" w:frame="1"/>
        </w:rPr>
        <w:t>We don’t need the ERA,</w:t>
      </w:r>
      <w:r w:rsidRPr="00946512">
        <w:rPr>
          <w:rFonts w:ascii="Arial" w:eastAsia="Times New Roman" w:hAnsi="Arial" w:cs="Arial"/>
          <w:b/>
          <w:bCs/>
          <w:color w:val="000000" w:themeColor="text1"/>
          <w:sz w:val="26"/>
          <w:szCs w:val="26"/>
          <w:bdr w:val="none" w:sz="0" w:space="0" w:color="auto" w:frame="1"/>
        </w:rPr>
        <w:t xml:space="preserve"> since we </w:t>
      </w:r>
      <w:r>
        <w:rPr>
          <w:rFonts w:ascii="Arial" w:eastAsia="Times New Roman" w:hAnsi="Arial" w:cs="Arial"/>
          <w:b/>
          <w:bCs/>
          <w:color w:val="000000" w:themeColor="text1"/>
          <w:sz w:val="26"/>
          <w:szCs w:val="26"/>
          <w:bdr w:val="none" w:sz="0" w:space="0" w:color="auto" w:frame="1"/>
        </w:rPr>
        <w:t>may soon have</w:t>
      </w:r>
      <w:r w:rsidRPr="00946512">
        <w:rPr>
          <w:rFonts w:ascii="Arial" w:eastAsia="Times New Roman" w:hAnsi="Arial" w:cs="Arial"/>
          <w:b/>
          <w:bCs/>
          <w:color w:val="000000" w:themeColor="text1"/>
          <w:sz w:val="26"/>
          <w:szCs w:val="26"/>
          <w:bdr w:val="none" w:sz="0" w:space="0" w:color="auto" w:frame="1"/>
        </w:rPr>
        <w:t xml:space="preserve"> a constitutional convention</w:t>
      </w:r>
      <w:r>
        <w:rPr>
          <w:rFonts w:ascii="Arial" w:eastAsia="Times New Roman" w:hAnsi="Arial" w:cs="Arial"/>
          <w:b/>
          <w:bCs/>
          <w:color w:val="000000" w:themeColor="text1"/>
          <w:sz w:val="26"/>
          <w:szCs w:val="26"/>
          <w:bdr w:val="none" w:sz="0" w:space="0" w:color="auto" w:frame="1"/>
        </w:rPr>
        <w:t>.</w:t>
      </w:r>
      <w:r w:rsidRPr="00946512">
        <w:rPr>
          <w:rFonts w:ascii="Arial" w:eastAsia="Times New Roman" w:hAnsi="Arial" w:cs="Arial"/>
          <w:b/>
          <w:bCs/>
          <w:color w:val="000000" w:themeColor="text1"/>
          <w:sz w:val="26"/>
          <w:szCs w:val="26"/>
          <w:bdr w:val="none" w:sz="0" w:space="0" w:color="auto" w:frame="1"/>
        </w:rPr>
        <w:t>”</w:t>
      </w:r>
    </w:p>
    <w:p w14:paraId="37407A15" w14:textId="77777777" w:rsidR="003B5B61" w:rsidRPr="00946512" w:rsidRDefault="003B5B61" w:rsidP="003B5B61">
      <w:pPr>
        <w:numPr>
          <w:ilvl w:val="0"/>
          <w:numId w:val="12"/>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lastRenderedPageBreak/>
        <w:t>Currently, 12 states have passed legislation to call for a convention, and none of the agenda items seek constitutional equality.</w:t>
      </w:r>
    </w:p>
    <w:p w14:paraId="3F984C13" w14:textId="77777777" w:rsidR="003B5B61" w:rsidRPr="00946512" w:rsidRDefault="003B5B61" w:rsidP="003B5B61">
      <w:pPr>
        <w:numPr>
          <w:ilvl w:val="0"/>
          <w:numId w:val="12"/>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Since the ERA is just one state shy of achieving approval, there is no reason to encourage or cause a delay in constitutional sex equality.</w:t>
      </w:r>
    </w:p>
    <w:p w14:paraId="50AB4394"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p>
    <w:p w14:paraId="554C53F7"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bdr w:val="none" w:sz="0" w:space="0" w:color="auto" w:frame="1"/>
        </w:rPr>
        <w:t>“We’re not really at 37 states because some states revoked their ratifications.”</w:t>
      </w:r>
    </w:p>
    <w:p w14:paraId="6C3E0458" w14:textId="77777777" w:rsidR="003B5B61" w:rsidRPr="00946512" w:rsidRDefault="003B5B61" w:rsidP="003B5B61">
      <w:pPr>
        <w:numPr>
          <w:ilvl w:val="0"/>
          <w:numId w:val="13"/>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According to legal precedent and statutory language, Congress can ignore a state’s withdrawal or rescission of ratification.</w:t>
      </w:r>
    </w:p>
    <w:p w14:paraId="2239871A" w14:textId="77777777" w:rsidR="003B5B61"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r w:rsidRPr="00946512">
        <w:rPr>
          <w:rFonts w:ascii="Arial" w:eastAsia="Times New Roman" w:hAnsi="Arial" w:cs="Arial"/>
          <w:color w:val="000000" w:themeColor="text1"/>
          <w:sz w:val="26"/>
          <w:szCs w:val="26"/>
        </w:rPr>
        <w:t>When considering ratifications of other amendments, such as the 14</w:t>
      </w:r>
      <w:r w:rsidRPr="00946512">
        <w:rPr>
          <w:rFonts w:ascii="Arial" w:eastAsia="Times New Roman" w:hAnsi="Arial" w:cs="Arial"/>
          <w:color w:val="000000" w:themeColor="text1"/>
          <w:sz w:val="26"/>
          <w:szCs w:val="26"/>
          <w:vertAlign w:val="superscript"/>
        </w:rPr>
        <w:t>th</w:t>
      </w:r>
      <w:r w:rsidRPr="00946512">
        <w:rPr>
          <w:rFonts w:ascii="Arial" w:eastAsia="Times New Roman" w:hAnsi="Arial" w:cs="Arial"/>
          <w:color w:val="000000" w:themeColor="text1"/>
          <w:sz w:val="26"/>
          <w:szCs w:val="26"/>
        </w:rPr>
        <w:t>, Congress included states that rescinded in the final tally of ratifying states.</w:t>
      </w:r>
      <w:r w:rsidRPr="00946512">
        <w:rPr>
          <w:rFonts w:ascii="Arial" w:eastAsia="Times New Roman" w:hAnsi="Arial" w:cs="Arial"/>
          <w:b/>
          <w:bCs/>
          <w:color w:val="000000" w:themeColor="text1"/>
          <w:sz w:val="26"/>
          <w:szCs w:val="26"/>
        </w:rPr>
        <w:t xml:space="preserve"> </w:t>
      </w:r>
    </w:p>
    <w:p w14:paraId="1400AFEA" w14:textId="77777777" w:rsidR="003B5B61"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p>
    <w:p w14:paraId="796951B6"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rPr>
        <w:t>“Doesn’t this open the door for abortion rights?”</w:t>
      </w:r>
    </w:p>
    <w:p w14:paraId="5870ABAD" w14:textId="77777777" w:rsidR="003B5B61" w:rsidRPr="00946512" w:rsidRDefault="003B5B61" w:rsidP="003B5B61">
      <w:pPr>
        <w:numPr>
          <w:ilvl w:val="0"/>
          <w:numId w:val="8"/>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i/>
          <w:iCs/>
          <w:color w:val="000000" w:themeColor="text1"/>
          <w:sz w:val="26"/>
          <w:szCs w:val="26"/>
        </w:rPr>
        <w:t>Roe v. Wade</w:t>
      </w:r>
      <w:r w:rsidRPr="00946512">
        <w:rPr>
          <w:rFonts w:ascii="Arial" w:eastAsia="Times New Roman" w:hAnsi="Arial" w:cs="Arial"/>
          <w:color w:val="000000" w:themeColor="text1"/>
          <w:sz w:val="26"/>
          <w:szCs w:val="26"/>
        </w:rPr>
        <w:t> was decided based on the right to privacy, not a non-existent federal Equal Rights Amendment. Subsequent abortion decisions, including those concerning Medicaid funding, turned on privacy and/or self-determination (freedom) interests of women.</w:t>
      </w:r>
    </w:p>
    <w:p w14:paraId="7576EFB9" w14:textId="77777777" w:rsidR="003B5B61" w:rsidRPr="00946512" w:rsidRDefault="003B5B61" w:rsidP="003B5B61">
      <w:pPr>
        <w:numPr>
          <w:ilvl w:val="0"/>
          <w:numId w:val="8"/>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Virginia has an Equal Rights guarantee in our state constitution. We do not have increased abortion rights.</w:t>
      </w:r>
    </w:p>
    <w:p w14:paraId="6ED79147" w14:textId="77777777" w:rsidR="003B5B61" w:rsidRPr="00946512" w:rsidRDefault="003B5B61" w:rsidP="003B5B61">
      <w:pPr>
        <w:shd w:val="clear" w:color="auto" w:fill="FFFFFF"/>
        <w:tabs>
          <w:tab w:val="left" w:pos="720"/>
        </w:tabs>
        <w:textAlignment w:val="baseline"/>
        <w:rPr>
          <w:rFonts w:ascii="Arial" w:eastAsia="Times New Roman" w:hAnsi="Arial" w:cs="Arial"/>
          <w:b/>
          <w:bCs/>
          <w:color w:val="000000" w:themeColor="text1"/>
          <w:sz w:val="26"/>
          <w:szCs w:val="26"/>
        </w:rPr>
      </w:pPr>
    </w:p>
    <w:p w14:paraId="5EED4169"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rPr>
        <w:t>Military and the Draft: Would the wording “equality of rights under the law” force women to be drafted?</w:t>
      </w:r>
    </w:p>
    <w:p w14:paraId="4EF33348" w14:textId="77777777" w:rsidR="003B5B61" w:rsidRPr="00946512" w:rsidRDefault="003B5B61" w:rsidP="003B5B61">
      <w:pPr>
        <w:numPr>
          <w:ilvl w:val="0"/>
          <w:numId w:val="1"/>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Women are already eligible to be drafted and were nearly drafted in the last couple of days of WWII, as nurses.  </w:t>
      </w:r>
    </w:p>
    <w:p w14:paraId="63033EB3" w14:textId="77777777" w:rsidR="003B5B61" w:rsidRPr="00946512" w:rsidRDefault="003B5B61" w:rsidP="003B5B61">
      <w:pPr>
        <w:numPr>
          <w:ilvl w:val="0"/>
          <w:numId w:val="1"/>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Requiring both men and women to register for the draft is not dependent on passage of the ERA. Already, in October 2017, the Pentagon recommended that women should register with the selective service.</w:t>
      </w:r>
    </w:p>
    <w:p w14:paraId="0E89484D" w14:textId="77777777" w:rsidR="003B5B61" w:rsidRPr="00946512" w:rsidRDefault="003B5B61" w:rsidP="003B5B61">
      <w:pPr>
        <w:numPr>
          <w:ilvl w:val="0"/>
          <w:numId w:val="1"/>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Regardless of ratification, a reinstated draft likely will include everyone, not just men. Women have proven their worth in our modern military. </w:t>
      </w:r>
      <w:r>
        <w:rPr>
          <w:rFonts w:ascii="Arial" w:eastAsia="Times New Roman" w:hAnsi="Arial" w:cs="Arial"/>
          <w:color w:val="000000" w:themeColor="text1"/>
          <w:sz w:val="26"/>
          <w:szCs w:val="26"/>
        </w:rPr>
        <w:t>I</w:t>
      </w:r>
      <w:r w:rsidRPr="00946512">
        <w:rPr>
          <w:rFonts w:ascii="Arial" w:eastAsia="Times New Roman" w:hAnsi="Arial" w:cs="Arial"/>
          <w:color w:val="000000" w:themeColor="text1"/>
          <w:sz w:val="26"/>
          <w:szCs w:val="26"/>
        </w:rPr>
        <w:t xml:space="preserve">f a draft were necessary, our military would want the very best, </w:t>
      </w:r>
      <w:r>
        <w:rPr>
          <w:rFonts w:ascii="Arial" w:eastAsia="Times New Roman" w:hAnsi="Arial" w:cs="Arial"/>
          <w:color w:val="000000" w:themeColor="text1"/>
          <w:sz w:val="26"/>
          <w:szCs w:val="26"/>
        </w:rPr>
        <w:t>including</w:t>
      </w:r>
      <w:r w:rsidRPr="00946512">
        <w:rPr>
          <w:rFonts w:ascii="Arial" w:eastAsia="Times New Roman" w:hAnsi="Arial" w:cs="Arial"/>
          <w:color w:val="000000" w:themeColor="text1"/>
          <w:sz w:val="26"/>
          <w:szCs w:val="26"/>
        </w:rPr>
        <w:t xml:space="preserve"> women.</w:t>
      </w:r>
    </w:p>
    <w:p w14:paraId="43A75B55" w14:textId="77777777" w:rsidR="003B5B61" w:rsidRPr="00946512" w:rsidRDefault="003B5B61" w:rsidP="003B5B61">
      <w:pPr>
        <w:tabs>
          <w:tab w:val="left" w:pos="720"/>
        </w:tabs>
        <w:rPr>
          <w:rFonts w:ascii="Arial" w:hAnsi="Arial" w:cs="Arial"/>
          <w:color w:val="000000" w:themeColor="text1"/>
          <w:sz w:val="26"/>
          <w:szCs w:val="26"/>
        </w:rPr>
      </w:pPr>
    </w:p>
    <w:p w14:paraId="0667AFE9"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rPr>
        <w:t>“Women contractors will lose enhanced status for contract bids.”</w:t>
      </w:r>
    </w:p>
    <w:p w14:paraId="52D443ED" w14:textId="77777777" w:rsidR="003B5B61" w:rsidRPr="00946512" w:rsidRDefault="003B5B61" w:rsidP="003B5B61">
      <w:pPr>
        <w:numPr>
          <w:ilvl w:val="0"/>
          <w:numId w:val="9"/>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 xml:space="preserve">The enhanced status program for female contractors will continue unabated with a ratified federal ERA, just like those same programs </w:t>
      </w:r>
      <w:r>
        <w:rPr>
          <w:rFonts w:ascii="Arial" w:eastAsia="Times New Roman" w:hAnsi="Arial" w:cs="Arial"/>
          <w:color w:val="000000" w:themeColor="text1"/>
          <w:sz w:val="26"/>
          <w:szCs w:val="26"/>
        </w:rPr>
        <w:t xml:space="preserve">can </w:t>
      </w:r>
      <w:r w:rsidRPr="00946512">
        <w:rPr>
          <w:rFonts w:ascii="Arial" w:eastAsia="Times New Roman" w:hAnsi="Arial" w:cs="Arial"/>
          <w:color w:val="000000" w:themeColor="text1"/>
          <w:sz w:val="26"/>
          <w:szCs w:val="26"/>
        </w:rPr>
        <w:t>give enhanced status to minority-owned businesses even though racial equality is protected under the Fourteenth Amendment.</w:t>
      </w:r>
    </w:p>
    <w:p w14:paraId="343EC379" w14:textId="77777777" w:rsidR="003B5B61" w:rsidRPr="00946512" w:rsidRDefault="003B5B61" w:rsidP="003B5B61">
      <w:pPr>
        <w:numPr>
          <w:ilvl w:val="0"/>
          <w:numId w:val="9"/>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Virginia’s equal rights amendment has had no effect on this issue.</w:t>
      </w:r>
    </w:p>
    <w:p w14:paraId="66DDD3C5"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p>
    <w:p w14:paraId="67120C19" w14:textId="77777777" w:rsidR="003B5B61" w:rsidRPr="00946512" w:rsidRDefault="003B5B61" w:rsidP="003B5B61">
      <w:pPr>
        <w:shd w:val="clear" w:color="auto" w:fill="FFFFFF"/>
        <w:tabs>
          <w:tab w:val="left" w:pos="720"/>
        </w:tabs>
        <w:textAlignment w:val="baseline"/>
        <w:rPr>
          <w:rFonts w:ascii="Arial" w:hAnsi="Arial" w:cs="Arial"/>
          <w:color w:val="000000" w:themeColor="text1"/>
          <w:sz w:val="26"/>
          <w:szCs w:val="26"/>
        </w:rPr>
      </w:pPr>
      <w:r w:rsidRPr="00946512">
        <w:rPr>
          <w:rFonts w:ascii="Arial" w:eastAsia="Times New Roman" w:hAnsi="Arial" w:cs="Arial"/>
          <w:b/>
          <w:bCs/>
          <w:color w:val="000000" w:themeColor="text1"/>
          <w:sz w:val="26"/>
          <w:szCs w:val="26"/>
        </w:rPr>
        <w:t>“Widows will lose social security benefits.”</w:t>
      </w:r>
    </w:p>
    <w:p w14:paraId="3A670BA0" w14:textId="77777777" w:rsidR="003B5B61" w:rsidRPr="00946512" w:rsidRDefault="003B5B61" w:rsidP="003B5B61">
      <w:pPr>
        <w:numPr>
          <w:ilvl w:val="0"/>
          <w:numId w:val="10"/>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Social security has been inclusive for all surviving spouses since a legal challenge in 1975.  This is an anachronistic concern from the early 1970s.</w:t>
      </w:r>
    </w:p>
    <w:p w14:paraId="1E35CC39"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p>
    <w:p w14:paraId="10E86B0B" w14:textId="77777777" w:rsidR="003B5B61" w:rsidRPr="00946512" w:rsidRDefault="003B5B61" w:rsidP="003B5B61">
      <w:pPr>
        <w:shd w:val="clear" w:color="auto" w:fill="FFFFFF"/>
        <w:tabs>
          <w:tab w:val="left" w:pos="720"/>
        </w:tabs>
        <w:textAlignment w:val="baseline"/>
        <w:rPr>
          <w:rFonts w:ascii="Arial" w:eastAsia="Times New Roman" w:hAnsi="Arial" w:cs="Arial"/>
          <w:color w:val="000000" w:themeColor="text1"/>
          <w:sz w:val="26"/>
          <w:szCs w:val="26"/>
        </w:rPr>
      </w:pPr>
      <w:r w:rsidRPr="00946512">
        <w:rPr>
          <w:rFonts w:ascii="Arial" w:eastAsia="Times New Roman" w:hAnsi="Arial" w:cs="Arial"/>
          <w:b/>
          <w:bCs/>
          <w:color w:val="000000" w:themeColor="text1"/>
          <w:sz w:val="26"/>
          <w:szCs w:val="26"/>
          <w:bdr w:val="none" w:sz="0" w:space="0" w:color="auto" w:frame="1"/>
        </w:rPr>
        <w:t>“If the Equal Rights Amendment is ratified</w:t>
      </w:r>
      <w:r>
        <w:rPr>
          <w:rFonts w:ascii="Arial" w:eastAsia="Times New Roman" w:hAnsi="Arial" w:cs="Arial"/>
          <w:b/>
          <w:bCs/>
          <w:color w:val="000000" w:themeColor="text1"/>
          <w:sz w:val="26"/>
          <w:szCs w:val="26"/>
          <w:bdr w:val="none" w:sz="0" w:space="0" w:color="auto" w:frame="1"/>
        </w:rPr>
        <w:t>,</w:t>
      </w:r>
      <w:r w:rsidRPr="00946512">
        <w:rPr>
          <w:rFonts w:ascii="Arial" w:eastAsia="Times New Roman" w:hAnsi="Arial" w:cs="Arial"/>
          <w:b/>
          <w:bCs/>
          <w:color w:val="000000" w:themeColor="text1"/>
          <w:sz w:val="26"/>
          <w:szCs w:val="26"/>
          <w:bdr w:val="none" w:sz="0" w:space="0" w:color="auto" w:frame="1"/>
        </w:rPr>
        <w:t xml:space="preserve"> women’s insurance rates will go up!”</w:t>
      </w:r>
    </w:p>
    <w:p w14:paraId="6C62469C" w14:textId="2D41B147" w:rsidR="003B5B61" w:rsidRDefault="003B5B61" w:rsidP="003B5B61">
      <w:pPr>
        <w:numPr>
          <w:ilvl w:val="0"/>
          <w:numId w:val="11"/>
        </w:numPr>
        <w:shd w:val="clear" w:color="auto" w:fill="FFFFFF"/>
        <w:tabs>
          <w:tab w:val="left" w:pos="720"/>
        </w:tabs>
        <w:ind w:left="0"/>
        <w:textAlignment w:val="baseline"/>
        <w:rPr>
          <w:rFonts w:ascii="Arial" w:eastAsia="Times New Roman" w:hAnsi="Arial" w:cs="Arial"/>
          <w:color w:val="000000" w:themeColor="text1"/>
          <w:sz w:val="26"/>
          <w:szCs w:val="26"/>
        </w:rPr>
      </w:pPr>
      <w:r w:rsidRPr="00946512">
        <w:rPr>
          <w:rFonts w:ascii="Arial" w:eastAsia="Times New Roman" w:hAnsi="Arial" w:cs="Arial"/>
          <w:color w:val="000000" w:themeColor="text1"/>
          <w:sz w:val="26"/>
          <w:szCs w:val="26"/>
        </w:rPr>
        <w:t>Insurance rates are regulated by the states. Since Virginia has regulated insurance with equal rights guaranteed in our Virginia state constitution, it can be assumed no change would occur.</w:t>
      </w:r>
    </w:p>
    <w:p w14:paraId="29A01F5F" w14:textId="77777777" w:rsidR="00651262" w:rsidRDefault="00651262" w:rsidP="00651262">
      <w:pPr>
        <w:shd w:val="clear" w:color="auto" w:fill="FFFFFF"/>
        <w:textAlignment w:val="baseline"/>
        <w:rPr>
          <w:rFonts w:ascii="Arial" w:eastAsia="Times New Roman" w:hAnsi="Arial" w:cs="Arial"/>
          <w:color w:val="000000" w:themeColor="text1"/>
          <w:sz w:val="26"/>
          <w:szCs w:val="26"/>
        </w:rPr>
      </w:pPr>
    </w:p>
    <w:p w14:paraId="653EDFE4" w14:textId="77777777" w:rsidR="00651262" w:rsidRPr="00AD6FD0" w:rsidRDefault="00651262" w:rsidP="00651262">
      <w:pPr>
        <w:widowControl w:val="0"/>
        <w:tabs>
          <w:tab w:val="left" w:pos="720"/>
        </w:tabs>
        <w:autoSpaceDE w:val="0"/>
        <w:autoSpaceDN w:val="0"/>
        <w:adjustRightInd w:val="0"/>
        <w:spacing w:after="240"/>
        <w:jc w:val="center"/>
        <w:rPr>
          <w:rFonts w:ascii="Arial" w:hAnsi="Arial" w:cs="Arial"/>
          <w:b/>
          <w:color w:val="FF0000"/>
          <w:sz w:val="26"/>
          <w:szCs w:val="26"/>
        </w:rPr>
      </w:pPr>
      <w:r w:rsidRPr="00AD6FD0">
        <w:rPr>
          <w:rFonts w:ascii="Arial" w:hAnsi="Arial" w:cs="Arial"/>
          <w:b/>
          <w:i/>
          <w:iCs/>
          <w:color w:val="FF0000"/>
          <w:sz w:val="26"/>
          <w:szCs w:val="26"/>
        </w:rPr>
        <w:t xml:space="preserve">Reasons for ratifying the </w:t>
      </w:r>
      <w:r>
        <w:rPr>
          <w:rFonts w:ascii="Arial" w:hAnsi="Arial" w:cs="Arial"/>
          <w:b/>
          <w:i/>
          <w:iCs/>
          <w:color w:val="FF0000"/>
          <w:sz w:val="26"/>
          <w:szCs w:val="26"/>
        </w:rPr>
        <w:t>ERA</w:t>
      </w:r>
    </w:p>
    <w:p w14:paraId="38201801" w14:textId="77777777" w:rsidR="00651262" w:rsidRPr="00946512" w:rsidRDefault="00651262" w:rsidP="00651262">
      <w:pPr>
        <w:widowControl w:val="0"/>
        <w:tabs>
          <w:tab w:val="left" w:pos="220"/>
          <w:tab w:val="left" w:pos="720"/>
        </w:tabs>
        <w:autoSpaceDE w:val="0"/>
        <w:autoSpaceDN w:val="0"/>
        <w:adjustRightInd w:val="0"/>
        <w:spacing w:after="260"/>
        <w:rPr>
          <w:rFonts w:ascii="Arial" w:hAnsi="Arial" w:cs="Arial"/>
          <w:color w:val="121317"/>
          <w:position w:val="2"/>
          <w:sz w:val="26"/>
          <w:szCs w:val="26"/>
        </w:rPr>
      </w:pPr>
      <w:r w:rsidRPr="00946512">
        <w:rPr>
          <w:rFonts w:ascii="Arial" w:hAnsi="Arial" w:cs="Arial"/>
          <w:b/>
          <w:bCs/>
          <w:color w:val="121317"/>
          <w:sz w:val="26"/>
          <w:szCs w:val="26"/>
        </w:rPr>
        <w:t xml:space="preserve">The Law </w:t>
      </w:r>
    </w:p>
    <w:p w14:paraId="4245A09A" w14:textId="77777777" w:rsidR="00651262" w:rsidRPr="00946512" w:rsidRDefault="00651262" w:rsidP="00EA3B17">
      <w:pPr>
        <w:widowControl w:val="0"/>
        <w:numPr>
          <w:ilvl w:val="0"/>
          <w:numId w:val="15"/>
        </w:numPr>
        <w:tabs>
          <w:tab w:val="left" w:pos="220"/>
          <w:tab w:val="left" w:pos="720"/>
        </w:tabs>
        <w:autoSpaceDE w:val="0"/>
        <w:autoSpaceDN w:val="0"/>
        <w:adjustRightInd w:val="0"/>
        <w:spacing w:after="260"/>
        <w:ind w:left="0"/>
        <w:rPr>
          <w:rFonts w:ascii="Arial" w:hAnsi="Arial" w:cs="Arial"/>
          <w:color w:val="121317"/>
          <w:position w:val="2"/>
          <w:sz w:val="26"/>
          <w:szCs w:val="26"/>
        </w:rPr>
      </w:pPr>
      <w:r w:rsidRPr="00946512">
        <w:rPr>
          <w:rFonts w:ascii="Arial" w:hAnsi="Arial" w:cs="Arial"/>
          <w:color w:val="121317"/>
          <w:sz w:val="26"/>
          <w:szCs w:val="26"/>
        </w:rPr>
        <w:t xml:space="preserve">The courts currently treat gender discrimination more leniently (“intermediate scrutiny”) than discrimination on the basis of race, national origin, or alienage (“strict scrutiny”). </w:t>
      </w:r>
    </w:p>
    <w:p w14:paraId="042EFD4E" w14:textId="77777777" w:rsidR="00651262" w:rsidRPr="00946512" w:rsidRDefault="00651262" w:rsidP="00EA3B17">
      <w:pPr>
        <w:widowControl w:val="0"/>
        <w:numPr>
          <w:ilvl w:val="0"/>
          <w:numId w:val="15"/>
        </w:numPr>
        <w:tabs>
          <w:tab w:val="left" w:pos="220"/>
          <w:tab w:val="left" w:pos="720"/>
        </w:tabs>
        <w:autoSpaceDE w:val="0"/>
        <w:autoSpaceDN w:val="0"/>
        <w:adjustRightInd w:val="0"/>
        <w:spacing w:after="260"/>
        <w:ind w:left="0"/>
        <w:rPr>
          <w:rFonts w:ascii="Arial" w:hAnsi="Arial" w:cs="Arial"/>
          <w:color w:val="121317"/>
          <w:position w:val="2"/>
          <w:sz w:val="26"/>
          <w:szCs w:val="26"/>
        </w:rPr>
      </w:pPr>
      <w:r>
        <w:rPr>
          <w:rFonts w:ascii="Arial" w:hAnsi="Arial" w:cs="Arial"/>
          <w:color w:val="121317"/>
          <w:sz w:val="26"/>
          <w:szCs w:val="26"/>
        </w:rPr>
        <w:t>Ratifying</w:t>
      </w:r>
      <w:r w:rsidRPr="00946512">
        <w:rPr>
          <w:rFonts w:ascii="Arial" w:hAnsi="Arial" w:cs="Arial"/>
          <w:color w:val="121317"/>
          <w:sz w:val="26"/>
          <w:szCs w:val="26"/>
        </w:rPr>
        <w:t xml:space="preserve"> the </w:t>
      </w:r>
      <w:r>
        <w:rPr>
          <w:rFonts w:ascii="Arial" w:hAnsi="Arial" w:cs="Arial"/>
          <w:color w:val="121317"/>
          <w:sz w:val="26"/>
          <w:szCs w:val="26"/>
        </w:rPr>
        <w:t>ERA</w:t>
      </w:r>
      <w:r w:rsidRPr="00946512">
        <w:rPr>
          <w:rFonts w:ascii="Arial" w:hAnsi="Arial" w:cs="Arial"/>
          <w:color w:val="121317"/>
          <w:sz w:val="26"/>
          <w:szCs w:val="26"/>
        </w:rPr>
        <w:t xml:space="preserve"> will give Congress greater Constitutional authority to enact legislation to protect women. Without this, legislation protecting women could be invalidated</w:t>
      </w:r>
      <w:r>
        <w:rPr>
          <w:rFonts w:ascii="Arial" w:hAnsi="Arial" w:cs="Arial"/>
          <w:color w:val="121317"/>
          <w:sz w:val="26"/>
          <w:szCs w:val="26"/>
        </w:rPr>
        <w:t>,</w:t>
      </w:r>
      <w:r w:rsidRPr="00946512">
        <w:rPr>
          <w:rFonts w:ascii="Arial" w:hAnsi="Arial" w:cs="Arial"/>
          <w:color w:val="121317"/>
          <w:sz w:val="26"/>
          <w:szCs w:val="26"/>
        </w:rPr>
        <w:t xml:space="preserve"> as happened in 2000</w:t>
      </w:r>
      <w:r>
        <w:rPr>
          <w:rFonts w:ascii="Arial" w:hAnsi="Arial" w:cs="Arial"/>
          <w:color w:val="121317"/>
          <w:sz w:val="26"/>
          <w:szCs w:val="26"/>
        </w:rPr>
        <w:t>, in the case striking down part of the Violence Against Women Act.</w:t>
      </w:r>
    </w:p>
    <w:p w14:paraId="19B84625" w14:textId="77777777" w:rsidR="00651262" w:rsidRPr="00946512" w:rsidRDefault="00651262" w:rsidP="00651262">
      <w:pPr>
        <w:widowControl w:val="0"/>
        <w:tabs>
          <w:tab w:val="left" w:pos="220"/>
          <w:tab w:val="left" w:pos="720"/>
        </w:tabs>
        <w:autoSpaceDE w:val="0"/>
        <w:autoSpaceDN w:val="0"/>
        <w:adjustRightInd w:val="0"/>
        <w:spacing w:after="260"/>
        <w:rPr>
          <w:rFonts w:ascii="Arial" w:hAnsi="Arial" w:cs="Arial"/>
          <w:color w:val="121317"/>
          <w:position w:val="2"/>
          <w:sz w:val="26"/>
          <w:szCs w:val="26"/>
        </w:rPr>
      </w:pPr>
      <w:r w:rsidRPr="00946512">
        <w:rPr>
          <w:rFonts w:ascii="Arial" w:hAnsi="Arial" w:cs="Arial"/>
          <w:b/>
          <w:bCs/>
          <w:color w:val="121317"/>
          <w:sz w:val="26"/>
          <w:szCs w:val="26"/>
        </w:rPr>
        <w:t xml:space="preserve">Politics </w:t>
      </w:r>
    </w:p>
    <w:p w14:paraId="4D67C4BE" w14:textId="69A35D52" w:rsidR="00651262" w:rsidRPr="00946512" w:rsidRDefault="00651262" w:rsidP="00EA3B17">
      <w:pPr>
        <w:widowControl w:val="0"/>
        <w:numPr>
          <w:ilvl w:val="0"/>
          <w:numId w:val="16"/>
        </w:numPr>
        <w:tabs>
          <w:tab w:val="left" w:pos="220"/>
          <w:tab w:val="left" w:pos="720"/>
        </w:tabs>
        <w:autoSpaceDE w:val="0"/>
        <w:autoSpaceDN w:val="0"/>
        <w:adjustRightInd w:val="0"/>
        <w:spacing w:after="260"/>
        <w:ind w:left="0"/>
        <w:rPr>
          <w:rFonts w:ascii="Arial" w:hAnsi="Arial" w:cs="Arial"/>
          <w:color w:val="121317"/>
          <w:position w:val="2"/>
          <w:sz w:val="26"/>
          <w:szCs w:val="26"/>
        </w:rPr>
      </w:pPr>
      <w:r w:rsidRPr="00946512">
        <w:rPr>
          <w:rFonts w:ascii="Arial" w:hAnsi="Arial" w:cs="Arial"/>
          <w:color w:val="121317"/>
          <w:sz w:val="26"/>
          <w:szCs w:val="26"/>
        </w:rPr>
        <w:t xml:space="preserve">Ratification of the Equal Rights Amendment is good politics for Virginia, especially now when national attention is focused </w:t>
      </w:r>
      <w:r w:rsidR="00EA3B17">
        <w:rPr>
          <w:rFonts w:ascii="Arial" w:hAnsi="Arial" w:cs="Arial"/>
          <w:color w:val="121317"/>
          <w:sz w:val="26"/>
          <w:szCs w:val="26"/>
        </w:rPr>
        <w:t>on women’s issues and tech</w:t>
      </w:r>
      <w:r w:rsidRPr="00946512">
        <w:rPr>
          <w:rFonts w:ascii="Arial" w:hAnsi="Arial" w:cs="Arial"/>
          <w:color w:val="121317"/>
          <w:sz w:val="26"/>
          <w:szCs w:val="26"/>
        </w:rPr>
        <w:t xml:space="preserve"> companies are looking to locate in welcoming sites in the Southeast. </w:t>
      </w:r>
    </w:p>
    <w:p w14:paraId="20F39BEB" w14:textId="77777777" w:rsidR="00651262" w:rsidRPr="00946512" w:rsidRDefault="00651262" w:rsidP="00EA3B17">
      <w:pPr>
        <w:widowControl w:val="0"/>
        <w:numPr>
          <w:ilvl w:val="0"/>
          <w:numId w:val="16"/>
        </w:numPr>
        <w:tabs>
          <w:tab w:val="left" w:pos="220"/>
          <w:tab w:val="left" w:pos="720"/>
        </w:tabs>
        <w:autoSpaceDE w:val="0"/>
        <w:autoSpaceDN w:val="0"/>
        <w:adjustRightInd w:val="0"/>
        <w:spacing w:after="260"/>
        <w:ind w:left="0"/>
        <w:rPr>
          <w:rFonts w:ascii="Arial" w:hAnsi="Arial" w:cs="Arial"/>
          <w:color w:val="121317"/>
          <w:position w:val="2"/>
          <w:sz w:val="26"/>
          <w:szCs w:val="26"/>
        </w:rPr>
      </w:pPr>
      <w:r w:rsidRPr="00946512">
        <w:rPr>
          <w:rFonts w:ascii="Arial" w:hAnsi="Arial" w:cs="Arial"/>
          <w:color w:val="121317"/>
          <w:sz w:val="26"/>
          <w:szCs w:val="26"/>
        </w:rPr>
        <w:t xml:space="preserve">The November 2017 House races reflect Virginia women’s </w:t>
      </w:r>
      <w:r>
        <w:rPr>
          <w:rFonts w:ascii="Arial" w:hAnsi="Arial" w:cs="Arial"/>
          <w:color w:val="121317"/>
          <w:sz w:val="26"/>
          <w:szCs w:val="26"/>
        </w:rPr>
        <w:t>growing</w:t>
      </w:r>
      <w:r w:rsidRPr="00946512">
        <w:rPr>
          <w:rFonts w:ascii="Arial" w:hAnsi="Arial" w:cs="Arial"/>
          <w:color w:val="121317"/>
          <w:sz w:val="26"/>
          <w:szCs w:val="26"/>
        </w:rPr>
        <w:t xml:space="preserve"> interest in politics an</w:t>
      </w:r>
      <w:bookmarkStart w:id="0" w:name="_GoBack"/>
      <w:bookmarkEnd w:id="0"/>
      <w:r w:rsidRPr="00946512">
        <w:rPr>
          <w:rFonts w:ascii="Arial" w:hAnsi="Arial" w:cs="Arial"/>
          <w:color w:val="121317"/>
          <w:sz w:val="26"/>
          <w:szCs w:val="26"/>
        </w:rPr>
        <w:t xml:space="preserve">d an increased focus on equality and parity of representation. </w:t>
      </w:r>
    </w:p>
    <w:p w14:paraId="3CB1599E" w14:textId="3528C415" w:rsidR="00651262" w:rsidRPr="0043472B" w:rsidRDefault="00651262" w:rsidP="00EA3B17">
      <w:pPr>
        <w:widowControl w:val="0"/>
        <w:numPr>
          <w:ilvl w:val="0"/>
          <w:numId w:val="16"/>
        </w:numPr>
        <w:tabs>
          <w:tab w:val="left" w:pos="220"/>
          <w:tab w:val="left" w:pos="720"/>
        </w:tabs>
        <w:autoSpaceDE w:val="0"/>
        <w:autoSpaceDN w:val="0"/>
        <w:adjustRightInd w:val="0"/>
        <w:spacing w:after="260"/>
        <w:ind w:left="0"/>
        <w:rPr>
          <w:rFonts w:ascii="Arial" w:hAnsi="Arial" w:cs="Arial"/>
          <w:color w:val="121317"/>
          <w:position w:val="2"/>
          <w:sz w:val="26"/>
          <w:szCs w:val="26"/>
        </w:rPr>
      </w:pPr>
      <w:r>
        <w:rPr>
          <w:rFonts w:ascii="Arial" w:hAnsi="Arial" w:cs="Arial"/>
          <w:color w:val="121317"/>
          <w:sz w:val="26"/>
          <w:szCs w:val="26"/>
        </w:rPr>
        <w:t>Nonpartisan majorities in Virginia counties are passing resolutions requesting ratification</w:t>
      </w:r>
      <w:r w:rsidRPr="00946512">
        <w:rPr>
          <w:rFonts w:ascii="Arial" w:hAnsi="Arial" w:cs="Arial"/>
          <w:color w:val="121317"/>
          <w:sz w:val="26"/>
          <w:szCs w:val="26"/>
        </w:rPr>
        <w:t xml:space="preserve">. </w:t>
      </w:r>
      <w:r w:rsidR="00EA3B17" w:rsidRPr="00257EAA">
        <w:rPr>
          <w:rFonts w:ascii="Arial" w:hAnsi="Arial" w:cs="Arial"/>
          <w:color w:val="FF0000"/>
          <w:sz w:val="26"/>
          <w:szCs w:val="26"/>
          <w:u w:val="single"/>
        </w:rPr>
        <w:t xml:space="preserve">A recent </w:t>
      </w:r>
      <w:proofErr w:type="spellStart"/>
      <w:r w:rsidR="00EA3B17" w:rsidRPr="00257EAA">
        <w:rPr>
          <w:rFonts w:ascii="Arial" w:hAnsi="Arial" w:cs="Arial"/>
          <w:color w:val="FF0000"/>
          <w:sz w:val="26"/>
          <w:szCs w:val="26"/>
          <w:u w:val="single"/>
        </w:rPr>
        <w:t>Wason</w:t>
      </w:r>
      <w:proofErr w:type="spellEnd"/>
      <w:r w:rsidR="00EA3B17" w:rsidRPr="00257EAA">
        <w:rPr>
          <w:rFonts w:ascii="Arial" w:hAnsi="Arial" w:cs="Arial"/>
          <w:color w:val="FF0000"/>
          <w:sz w:val="26"/>
          <w:szCs w:val="26"/>
          <w:u w:val="single"/>
        </w:rPr>
        <w:t xml:space="preserve"> Center poll found that 81% of Virginians want the ERA.</w:t>
      </w:r>
      <w:r w:rsidR="00EA3B17">
        <w:rPr>
          <w:rFonts w:ascii="Arial" w:hAnsi="Arial" w:cs="Arial"/>
          <w:color w:val="121317"/>
          <w:sz w:val="26"/>
          <w:szCs w:val="26"/>
        </w:rPr>
        <w:t xml:space="preserve"> Ratification</w:t>
      </w:r>
      <w:r w:rsidRPr="00946512">
        <w:rPr>
          <w:rFonts w:ascii="Arial" w:hAnsi="Arial" w:cs="Arial"/>
          <w:color w:val="121317"/>
          <w:sz w:val="26"/>
          <w:szCs w:val="26"/>
        </w:rPr>
        <w:t xml:space="preserve"> will give the General Assembly </w:t>
      </w:r>
      <w:r>
        <w:rPr>
          <w:rFonts w:ascii="Arial" w:hAnsi="Arial" w:cs="Arial"/>
          <w:color w:val="121317"/>
          <w:sz w:val="26"/>
          <w:szCs w:val="26"/>
        </w:rPr>
        <w:t>statewide</w:t>
      </w:r>
      <w:r w:rsidRPr="00946512">
        <w:rPr>
          <w:rFonts w:ascii="Arial" w:hAnsi="Arial" w:cs="Arial"/>
          <w:color w:val="121317"/>
          <w:sz w:val="26"/>
          <w:szCs w:val="26"/>
        </w:rPr>
        <w:t xml:space="preserve"> </w:t>
      </w:r>
      <w:r>
        <w:rPr>
          <w:rFonts w:ascii="Arial" w:hAnsi="Arial" w:cs="Arial"/>
          <w:color w:val="121317"/>
          <w:sz w:val="26"/>
          <w:szCs w:val="26"/>
        </w:rPr>
        <w:t>praise</w:t>
      </w:r>
      <w:r w:rsidRPr="00946512">
        <w:rPr>
          <w:rFonts w:ascii="Arial" w:hAnsi="Arial" w:cs="Arial"/>
          <w:color w:val="121317"/>
          <w:sz w:val="26"/>
          <w:szCs w:val="26"/>
        </w:rPr>
        <w:t xml:space="preserve"> for its leadership </w:t>
      </w:r>
      <w:r>
        <w:rPr>
          <w:rFonts w:ascii="Arial" w:hAnsi="Arial" w:cs="Arial"/>
          <w:color w:val="121317"/>
          <w:sz w:val="26"/>
          <w:szCs w:val="26"/>
        </w:rPr>
        <w:t>and</w:t>
      </w:r>
      <w:r w:rsidRPr="00946512">
        <w:rPr>
          <w:rFonts w:ascii="Arial" w:hAnsi="Arial" w:cs="Arial"/>
          <w:color w:val="121317"/>
          <w:sz w:val="26"/>
          <w:szCs w:val="26"/>
        </w:rPr>
        <w:t xml:space="preserve"> bipartisanship </w:t>
      </w:r>
      <w:r w:rsidR="00EA3B17">
        <w:rPr>
          <w:rFonts w:ascii="Arial" w:hAnsi="Arial" w:cs="Arial"/>
          <w:color w:val="121317"/>
          <w:sz w:val="26"/>
          <w:szCs w:val="26"/>
        </w:rPr>
        <w:t>in</w:t>
      </w:r>
      <w:r w:rsidRPr="00946512">
        <w:rPr>
          <w:rFonts w:ascii="Arial" w:hAnsi="Arial" w:cs="Arial"/>
          <w:color w:val="121317"/>
          <w:sz w:val="26"/>
          <w:szCs w:val="26"/>
        </w:rPr>
        <w:t xml:space="preserve"> contentious times. </w:t>
      </w:r>
    </w:p>
    <w:p w14:paraId="7AC7D4AB" w14:textId="77777777" w:rsidR="00651262" w:rsidRPr="00946512" w:rsidRDefault="00651262" w:rsidP="00651262">
      <w:pPr>
        <w:widowControl w:val="0"/>
        <w:tabs>
          <w:tab w:val="left" w:pos="720"/>
        </w:tabs>
        <w:autoSpaceDE w:val="0"/>
        <w:autoSpaceDN w:val="0"/>
        <w:adjustRightInd w:val="0"/>
        <w:spacing w:after="240"/>
        <w:rPr>
          <w:rFonts w:ascii="Arial" w:hAnsi="Arial" w:cs="Arial"/>
          <w:sz w:val="26"/>
          <w:szCs w:val="26"/>
        </w:rPr>
      </w:pPr>
      <w:r w:rsidRPr="00946512">
        <w:rPr>
          <w:rFonts w:ascii="Arial" w:hAnsi="Arial" w:cs="Arial"/>
          <w:b/>
          <w:bCs/>
          <w:color w:val="121317"/>
          <w:sz w:val="26"/>
          <w:szCs w:val="26"/>
        </w:rPr>
        <w:t>Economics</w:t>
      </w:r>
    </w:p>
    <w:p w14:paraId="5F368EE4" w14:textId="77777777" w:rsidR="00651262" w:rsidRPr="00946512" w:rsidRDefault="00651262" w:rsidP="00EA3B17">
      <w:pPr>
        <w:widowControl w:val="0"/>
        <w:numPr>
          <w:ilvl w:val="0"/>
          <w:numId w:val="16"/>
        </w:numPr>
        <w:tabs>
          <w:tab w:val="left" w:pos="0"/>
          <w:tab w:val="left" w:pos="220"/>
        </w:tabs>
        <w:autoSpaceDE w:val="0"/>
        <w:autoSpaceDN w:val="0"/>
        <w:adjustRightInd w:val="0"/>
        <w:spacing w:after="260"/>
        <w:ind w:left="0"/>
        <w:rPr>
          <w:rFonts w:ascii="Arial" w:hAnsi="Arial" w:cs="Arial"/>
          <w:color w:val="121317"/>
          <w:position w:val="2"/>
          <w:sz w:val="26"/>
          <w:szCs w:val="26"/>
        </w:rPr>
      </w:pPr>
      <w:r w:rsidRPr="00946512">
        <w:rPr>
          <w:rFonts w:ascii="Arial" w:hAnsi="Arial" w:cs="Arial"/>
          <w:color w:val="121317"/>
          <w:sz w:val="26"/>
          <w:szCs w:val="26"/>
        </w:rPr>
        <w:t xml:space="preserve">Virginia competes for college students, corporate headquarter relocations, top industry talent, etc. </w:t>
      </w:r>
      <w:r>
        <w:rPr>
          <w:rFonts w:ascii="Arial" w:hAnsi="Arial" w:cs="Arial"/>
          <w:color w:val="121317"/>
          <w:sz w:val="26"/>
          <w:szCs w:val="26"/>
        </w:rPr>
        <w:t>An</w:t>
      </w:r>
      <w:r w:rsidRPr="00946512">
        <w:rPr>
          <w:rFonts w:ascii="Arial" w:hAnsi="Arial" w:cs="Arial"/>
          <w:color w:val="121317"/>
          <w:sz w:val="26"/>
          <w:szCs w:val="26"/>
        </w:rPr>
        <w:t xml:space="preserve"> unmistakable indicator of Virginia’s support for equality will </w:t>
      </w:r>
      <w:r>
        <w:rPr>
          <w:rFonts w:ascii="Arial" w:hAnsi="Arial" w:cs="Arial"/>
          <w:color w:val="121317"/>
          <w:sz w:val="26"/>
          <w:szCs w:val="26"/>
        </w:rPr>
        <w:t>attract</w:t>
      </w:r>
      <w:r w:rsidRPr="00946512">
        <w:rPr>
          <w:rFonts w:ascii="Arial" w:hAnsi="Arial" w:cs="Arial"/>
          <w:color w:val="121317"/>
          <w:sz w:val="26"/>
          <w:szCs w:val="26"/>
        </w:rPr>
        <w:t xml:space="preserve"> </w:t>
      </w:r>
      <w:r>
        <w:rPr>
          <w:rFonts w:ascii="Arial" w:hAnsi="Arial" w:cs="Arial"/>
          <w:color w:val="121317"/>
          <w:sz w:val="26"/>
          <w:szCs w:val="26"/>
        </w:rPr>
        <w:t>these newcomers.</w:t>
      </w:r>
      <w:r w:rsidRPr="00946512">
        <w:rPr>
          <w:rFonts w:ascii="Arial" w:hAnsi="Arial" w:cs="Arial"/>
          <w:color w:val="121317"/>
          <w:sz w:val="26"/>
          <w:szCs w:val="26"/>
        </w:rPr>
        <w:t xml:space="preserve"> </w:t>
      </w:r>
    </w:p>
    <w:p w14:paraId="2418C4B3" w14:textId="1ED6985E" w:rsidR="00651262" w:rsidRPr="00EA3B17" w:rsidRDefault="00651262" w:rsidP="00EA3B17">
      <w:pPr>
        <w:widowControl w:val="0"/>
        <w:numPr>
          <w:ilvl w:val="0"/>
          <w:numId w:val="16"/>
        </w:numPr>
        <w:tabs>
          <w:tab w:val="left" w:pos="0"/>
          <w:tab w:val="left" w:pos="220"/>
        </w:tabs>
        <w:autoSpaceDE w:val="0"/>
        <w:autoSpaceDN w:val="0"/>
        <w:adjustRightInd w:val="0"/>
        <w:spacing w:after="260"/>
        <w:ind w:left="0"/>
        <w:rPr>
          <w:rFonts w:ascii="Arial" w:hAnsi="Arial" w:cs="Arial"/>
          <w:color w:val="121317"/>
          <w:position w:val="2"/>
          <w:sz w:val="26"/>
          <w:szCs w:val="26"/>
        </w:rPr>
      </w:pPr>
      <w:r w:rsidRPr="00946512">
        <w:rPr>
          <w:rFonts w:ascii="Arial" w:hAnsi="Arial" w:cs="Arial"/>
          <w:color w:val="121317"/>
          <w:sz w:val="26"/>
          <w:szCs w:val="26"/>
        </w:rPr>
        <w:t xml:space="preserve">Virginia has already benefited economically from North Carolina’s divisive politics. Ratifying the </w:t>
      </w:r>
      <w:r>
        <w:rPr>
          <w:rFonts w:ascii="Arial" w:hAnsi="Arial" w:cs="Arial"/>
          <w:color w:val="121317"/>
          <w:sz w:val="26"/>
          <w:szCs w:val="26"/>
        </w:rPr>
        <w:t>ERA w</w:t>
      </w:r>
      <w:r w:rsidRPr="00946512">
        <w:rPr>
          <w:rFonts w:ascii="Arial" w:hAnsi="Arial" w:cs="Arial"/>
          <w:color w:val="121317"/>
          <w:sz w:val="26"/>
          <w:szCs w:val="26"/>
        </w:rPr>
        <w:t>ould further this advantage.  </w:t>
      </w:r>
    </w:p>
    <w:p w14:paraId="69B24C3D" w14:textId="1CE6BFE9" w:rsidR="00EA3B17" w:rsidRPr="00257EAA" w:rsidRDefault="00EA3B17" w:rsidP="00EA3B17">
      <w:pPr>
        <w:widowControl w:val="0"/>
        <w:numPr>
          <w:ilvl w:val="0"/>
          <w:numId w:val="16"/>
        </w:numPr>
        <w:tabs>
          <w:tab w:val="left" w:pos="0"/>
          <w:tab w:val="left" w:pos="220"/>
        </w:tabs>
        <w:autoSpaceDE w:val="0"/>
        <w:autoSpaceDN w:val="0"/>
        <w:adjustRightInd w:val="0"/>
        <w:spacing w:after="260"/>
        <w:ind w:left="0"/>
        <w:rPr>
          <w:rFonts w:ascii="Arial" w:hAnsi="Arial" w:cs="Arial"/>
          <w:color w:val="FF0000"/>
          <w:position w:val="2"/>
          <w:sz w:val="26"/>
          <w:szCs w:val="26"/>
          <w:u w:val="single"/>
        </w:rPr>
      </w:pPr>
      <w:r w:rsidRPr="00257EAA">
        <w:rPr>
          <w:rFonts w:ascii="Arial" w:hAnsi="Arial" w:cs="Arial"/>
          <w:color w:val="FF0000"/>
          <w:sz w:val="26"/>
          <w:szCs w:val="26"/>
          <w:u w:val="single"/>
        </w:rPr>
        <w:t>McKinsey and Deloitte studies found that increasing gender equity increases corporate profits and national gross domestic product.</w:t>
      </w:r>
    </w:p>
    <w:sectPr w:rsidR="00EA3B17" w:rsidRPr="00257EAA" w:rsidSect="00EA3B17">
      <w:foot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E03CD" w14:textId="77777777" w:rsidR="00651262" w:rsidRDefault="00651262" w:rsidP="00CC0EF6">
      <w:r>
        <w:separator/>
      </w:r>
    </w:p>
  </w:endnote>
  <w:endnote w:type="continuationSeparator" w:id="0">
    <w:p w14:paraId="6F9334B6" w14:textId="77777777" w:rsidR="00651262" w:rsidRDefault="00651262" w:rsidP="00CC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269C" w14:textId="77777777" w:rsidR="00651262" w:rsidRDefault="00651262">
    <w:pPr>
      <w:pStyle w:val="Footer"/>
    </w:pPr>
    <w:r>
      <w:rPr>
        <w:noProof/>
      </w:rPr>
      <w:drawing>
        <wp:inline distT="0" distB="0" distL="0" distR="0" wp14:anchorId="20EC341F" wp14:editId="20984043">
          <wp:extent cx="1453661" cy="3313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831" cy="331633"/>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7EF0" w14:textId="77777777" w:rsidR="00651262" w:rsidRDefault="00651262" w:rsidP="00CC0EF6">
      <w:r>
        <w:separator/>
      </w:r>
    </w:p>
  </w:footnote>
  <w:footnote w:type="continuationSeparator" w:id="0">
    <w:p w14:paraId="559A6FD5" w14:textId="77777777" w:rsidR="00651262" w:rsidRDefault="00651262" w:rsidP="00CC0E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507156"/>
    <w:multiLevelType w:val="multilevel"/>
    <w:tmpl w:val="681E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5401DA"/>
    <w:multiLevelType w:val="multilevel"/>
    <w:tmpl w:val="8D4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C46AC"/>
    <w:multiLevelType w:val="multilevel"/>
    <w:tmpl w:val="10C8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DA3E70"/>
    <w:multiLevelType w:val="multilevel"/>
    <w:tmpl w:val="1F3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772F82"/>
    <w:multiLevelType w:val="multilevel"/>
    <w:tmpl w:val="908C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FA581B"/>
    <w:multiLevelType w:val="multilevel"/>
    <w:tmpl w:val="A26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324511"/>
    <w:multiLevelType w:val="multilevel"/>
    <w:tmpl w:val="C008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4555D1"/>
    <w:multiLevelType w:val="multilevel"/>
    <w:tmpl w:val="FF3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94640A"/>
    <w:multiLevelType w:val="multilevel"/>
    <w:tmpl w:val="4916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2F4D4A"/>
    <w:multiLevelType w:val="multilevel"/>
    <w:tmpl w:val="AA9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171935"/>
    <w:multiLevelType w:val="multilevel"/>
    <w:tmpl w:val="55EC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1C43BE"/>
    <w:multiLevelType w:val="multilevel"/>
    <w:tmpl w:val="36A8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D959E8"/>
    <w:multiLevelType w:val="multilevel"/>
    <w:tmpl w:val="D62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8"/>
  </w:num>
  <w:num w:numId="4">
    <w:abstractNumId w:val="9"/>
  </w:num>
  <w:num w:numId="5">
    <w:abstractNumId w:val="15"/>
  </w:num>
  <w:num w:numId="6">
    <w:abstractNumId w:val="3"/>
  </w:num>
  <w:num w:numId="7">
    <w:abstractNumId w:val="11"/>
  </w:num>
  <w:num w:numId="8">
    <w:abstractNumId w:val="12"/>
  </w:num>
  <w:num w:numId="9">
    <w:abstractNumId w:val="14"/>
  </w:num>
  <w:num w:numId="10">
    <w:abstractNumId w:val="13"/>
  </w:num>
  <w:num w:numId="11">
    <w:abstractNumId w:val="6"/>
  </w:num>
  <w:num w:numId="12">
    <w:abstractNumId w:val="5"/>
  </w:num>
  <w:num w:numId="13">
    <w:abstractNumId w:val="4"/>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66"/>
    <w:rsid w:val="00081191"/>
    <w:rsid w:val="00224F0F"/>
    <w:rsid w:val="00257EAA"/>
    <w:rsid w:val="003B5B61"/>
    <w:rsid w:val="0043472B"/>
    <w:rsid w:val="004B7B86"/>
    <w:rsid w:val="00554B38"/>
    <w:rsid w:val="00651262"/>
    <w:rsid w:val="00691880"/>
    <w:rsid w:val="00847BB5"/>
    <w:rsid w:val="00946512"/>
    <w:rsid w:val="00AD6FD0"/>
    <w:rsid w:val="00CB1352"/>
    <w:rsid w:val="00CC0EF6"/>
    <w:rsid w:val="00CE0966"/>
    <w:rsid w:val="00EA3B17"/>
    <w:rsid w:val="00F0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437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9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9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0966"/>
    <w:rPr>
      <w:color w:val="0000FF"/>
      <w:u w:val="single"/>
    </w:rPr>
  </w:style>
  <w:style w:type="character" w:styleId="Emphasis">
    <w:name w:val="Emphasis"/>
    <w:basedOn w:val="DefaultParagraphFont"/>
    <w:uiPriority w:val="20"/>
    <w:qFormat/>
    <w:rsid w:val="00CE0966"/>
    <w:rPr>
      <w:i/>
      <w:iCs/>
    </w:rPr>
  </w:style>
  <w:style w:type="character" w:customStyle="1" w:styleId="apple-converted-space">
    <w:name w:val="apple-converted-space"/>
    <w:basedOn w:val="DefaultParagraphFont"/>
    <w:rsid w:val="00CE0966"/>
  </w:style>
  <w:style w:type="character" w:styleId="Strong">
    <w:name w:val="Strong"/>
    <w:basedOn w:val="DefaultParagraphFont"/>
    <w:uiPriority w:val="22"/>
    <w:qFormat/>
    <w:rsid w:val="00CE0966"/>
    <w:rPr>
      <w:b/>
      <w:bCs/>
    </w:rPr>
  </w:style>
  <w:style w:type="character" w:customStyle="1" w:styleId="Heading1Char">
    <w:name w:val="Heading 1 Char"/>
    <w:basedOn w:val="DefaultParagraphFont"/>
    <w:link w:val="Heading1"/>
    <w:uiPriority w:val="9"/>
    <w:rsid w:val="00CE0966"/>
    <w:rPr>
      <w:rFonts w:ascii="Times" w:hAnsi="Times"/>
      <w:b/>
      <w:bCs/>
      <w:kern w:val="36"/>
      <w:sz w:val="48"/>
      <w:szCs w:val="48"/>
    </w:rPr>
  </w:style>
  <w:style w:type="paragraph" w:styleId="Header">
    <w:name w:val="header"/>
    <w:basedOn w:val="Normal"/>
    <w:link w:val="HeaderChar"/>
    <w:uiPriority w:val="99"/>
    <w:unhideWhenUsed/>
    <w:rsid w:val="00CC0EF6"/>
    <w:pPr>
      <w:tabs>
        <w:tab w:val="center" w:pos="4320"/>
        <w:tab w:val="right" w:pos="8640"/>
      </w:tabs>
    </w:pPr>
  </w:style>
  <w:style w:type="character" w:customStyle="1" w:styleId="HeaderChar">
    <w:name w:val="Header Char"/>
    <w:basedOn w:val="DefaultParagraphFont"/>
    <w:link w:val="Header"/>
    <w:uiPriority w:val="99"/>
    <w:rsid w:val="00CC0EF6"/>
  </w:style>
  <w:style w:type="paragraph" w:styleId="Footer">
    <w:name w:val="footer"/>
    <w:basedOn w:val="Normal"/>
    <w:link w:val="FooterChar"/>
    <w:uiPriority w:val="99"/>
    <w:unhideWhenUsed/>
    <w:rsid w:val="00CC0EF6"/>
    <w:pPr>
      <w:tabs>
        <w:tab w:val="center" w:pos="4320"/>
        <w:tab w:val="right" w:pos="8640"/>
      </w:tabs>
    </w:pPr>
  </w:style>
  <w:style w:type="character" w:customStyle="1" w:styleId="FooterChar">
    <w:name w:val="Footer Char"/>
    <w:basedOn w:val="DefaultParagraphFont"/>
    <w:link w:val="Footer"/>
    <w:uiPriority w:val="99"/>
    <w:rsid w:val="00CC0E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9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9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0966"/>
    <w:rPr>
      <w:color w:val="0000FF"/>
      <w:u w:val="single"/>
    </w:rPr>
  </w:style>
  <w:style w:type="character" w:styleId="Emphasis">
    <w:name w:val="Emphasis"/>
    <w:basedOn w:val="DefaultParagraphFont"/>
    <w:uiPriority w:val="20"/>
    <w:qFormat/>
    <w:rsid w:val="00CE0966"/>
    <w:rPr>
      <w:i/>
      <w:iCs/>
    </w:rPr>
  </w:style>
  <w:style w:type="character" w:customStyle="1" w:styleId="apple-converted-space">
    <w:name w:val="apple-converted-space"/>
    <w:basedOn w:val="DefaultParagraphFont"/>
    <w:rsid w:val="00CE0966"/>
  </w:style>
  <w:style w:type="character" w:styleId="Strong">
    <w:name w:val="Strong"/>
    <w:basedOn w:val="DefaultParagraphFont"/>
    <w:uiPriority w:val="22"/>
    <w:qFormat/>
    <w:rsid w:val="00CE0966"/>
    <w:rPr>
      <w:b/>
      <w:bCs/>
    </w:rPr>
  </w:style>
  <w:style w:type="character" w:customStyle="1" w:styleId="Heading1Char">
    <w:name w:val="Heading 1 Char"/>
    <w:basedOn w:val="DefaultParagraphFont"/>
    <w:link w:val="Heading1"/>
    <w:uiPriority w:val="9"/>
    <w:rsid w:val="00CE0966"/>
    <w:rPr>
      <w:rFonts w:ascii="Times" w:hAnsi="Times"/>
      <w:b/>
      <w:bCs/>
      <w:kern w:val="36"/>
      <w:sz w:val="48"/>
      <w:szCs w:val="48"/>
    </w:rPr>
  </w:style>
  <w:style w:type="paragraph" w:styleId="Header">
    <w:name w:val="header"/>
    <w:basedOn w:val="Normal"/>
    <w:link w:val="HeaderChar"/>
    <w:uiPriority w:val="99"/>
    <w:unhideWhenUsed/>
    <w:rsid w:val="00CC0EF6"/>
    <w:pPr>
      <w:tabs>
        <w:tab w:val="center" w:pos="4320"/>
        <w:tab w:val="right" w:pos="8640"/>
      </w:tabs>
    </w:pPr>
  </w:style>
  <w:style w:type="character" w:customStyle="1" w:styleId="HeaderChar">
    <w:name w:val="Header Char"/>
    <w:basedOn w:val="DefaultParagraphFont"/>
    <w:link w:val="Header"/>
    <w:uiPriority w:val="99"/>
    <w:rsid w:val="00CC0EF6"/>
  </w:style>
  <w:style w:type="paragraph" w:styleId="Footer">
    <w:name w:val="footer"/>
    <w:basedOn w:val="Normal"/>
    <w:link w:val="FooterChar"/>
    <w:uiPriority w:val="99"/>
    <w:unhideWhenUsed/>
    <w:rsid w:val="00CC0EF6"/>
    <w:pPr>
      <w:tabs>
        <w:tab w:val="center" w:pos="4320"/>
        <w:tab w:val="right" w:pos="8640"/>
      </w:tabs>
    </w:pPr>
  </w:style>
  <w:style w:type="character" w:customStyle="1" w:styleId="FooterChar">
    <w:name w:val="Footer Char"/>
    <w:basedOn w:val="DefaultParagraphFont"/>
    <w:link w:val="Footer"/>
    <w:uiPriority w:val="99"/>
    <w:rsid w:val="00CC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396">
      <w:bodyDiv w:val="1"/>
      <w:marLeft w:val="0"/>
      <w:marRight w:val="0"/>
      <w:marTop w:val="0"/>
      <w:marBottom w:val="0"/>
      <w:divBdr>
        <w:top w:val="none" w:sz="0" w:space="0" w:color="auto"/>
        <w:left w:val="none" w:sz="0" w:space="0" w:color="auto"/>
        <w:bottom w:val="none" w:sz="0" w:space="0" w:color="auto"/>
        <w:right w:val="none" w:sz="0" w:space="0" w:color="auto"/>
      </w:divBdr>
    </w:div>
    <w:div w:id="364328541">
      <w:bodyDiv w:val="1"/>
      <w:marLeft w:val="0"/>
      <w:marRight w:val="0"/>
      <w:marTop w:val="0"/>
      <w:marBottom w:val="0"/>
      <w:divBdr>
        <w:top w:val="none" w:sz="0" w:space="0" w:color="auto"/>
        <w:left w:val="none" w:sz="0" w:space="0" w:color="auto"/>
        <w:bottom w:val="none" w:sz="0" w:space="0" w:color="auto"/>
        <w:right w:val="none" w:sz="0" w:space="0" w:color="auto"/>
      </w:divBdr>
    </w:div>
    <w:div w:id="554198275">
      <w:bodyDiv w:val="1"/>
      <w:marLeft w:val="0"/>
      <w:marRight w:val="0"/>
      <w:marTop w:val="0"/>
      <w:marBottom w:val="0"/>
      <w:divBdr>
        <w:top w:val="none" w:sz="0" w:space="0" w:color="auto"/>
        <w:left w:val="none" w:sz="0" w:space="0" w:color="auto"/>
        <w:bottom w:val="none" w:sz="0" w:space="0" w:color="auto"/>
        <w:right w:val="none" w:sz="0" w:space="0" w:color="auto"/>
      </w:divBdr>
    </w:div>
    <w:div w:id="572743739">
      <w:bodyDiv w:val="1"/>
      <w:marLeft w:val="0"/>
      <w:marRight w:val="0"/>
      <w:marTop w:val="0"/>
      <w:marBottom w:val="0"/>
      <w:divBdr>
        <w:top w:val="none" w:sz="0" w:space="0" w:color="auto"/>
        <w:left w:val="none" w:sz="0" w:space="0" w:color="auto"/>
        <w:bottom w:val="none" w:sz="0" w:space="0" w:color="auto"/>
        <w:right w:val="none" w:sz="0" w:space="0" w:color="auto"/>
      </w:divBdr>
    </w:div>
    <w:div w:id="742606583">
      <w:bodyDiv w:val="1"/>
      <w:marLeft w:val="0"/>
      <w:marRight w:val="0"/>
      <w:marTop w:val="0"/>
      <w:marBottom w:val="0"/>
      <w:divBdr>
        <w:top w:val="none" w:sz="0" w:space="0" w:color="auto"/>
        <w:left w:val="none" w:sz="0" w:space="0" w:color="auto"/>
        <w:bottom w:val="none" w:sz="0" w:space="0" w:color="auto"/>
        <w:right w:val="none" w:sz="0" w:space="0" w:color="auto"/>
      </w:divBdr>
    </w:div>
    <w:div w:id="918829823">
      <w:bodyDiv w:val="1"/>
      <w:marLeft w:val="0"/>
      <w:marRight w:val="0"/>
      <w:marTop w:val="0"/>
      <w:marBottom w:val="0"/>
      <w:divBdr>
        <w:top w:val="none" w:sz="0" w:space="0" w:color="auto"/>
        <w:left w:val="none" w:sz="0" w:space="0" w:color="auto"/>
        <w:bottom w:val="none" w:sz="0" w:space="0" w:color="auto"/>
        <w:right w:val="none" w:sz="0" w:space="0" w:color="auto"/>
      </w:divBdr>
    </w:div>
    <w:div w:id="979770331">
      <w:bodyDiv w:val="1"/>
      <w:marLeft w:val="0"/>
      <w:marRight w:val="0"/>
      <w:marTop w:val="0"/>
      <w:marBottom w:val="0"/>
      <w:divBdr>
        <w:top w:val="none" w:sz="0" w:space="0" w:color="auto"/>
        <w:left w:val="none" w:sz="0" w:space="0" w:color="auto"/>
        <w:bottom w:val="none" w:sz="0" w:space="0" w:color="auto"/>
        <w:right w:val="none" w:sz="0" w:space="0" w:color="auto"/>
      </w:divBdr>
      <w:divsChild>
        <w:div w:id="1915779832">
          <w:blockQuote w:val="1"/>
          <w:marLeft w:val="0"/>
          <w:marRight w:val="0"/>
          <w:marTop w:val="0"/>
          <w:marBottom w:val="400"/>
          <w:divBdr>
            <w:top w:val="none" w:sz="0" w:space="8" w:color="A269CD"/>
            <w:left w:val="single" w:sz="36" w:space="9" w:color="A269CD"/>
            <w:bottom w:val="none" w:sz="0" w:space="8" w:color="A269CD"/>
            <w:right w:val="none" w:sz="0" w:space="17" w:color="A269CD"/>
          </w:divBdr>
        </w:div>
      </w:divsChild>
    </w:div>
    <w:div w:id="1054232246">
      <w:bodyDiv w:val="1"/>
      <w:marLeft w:val="0"/>
      <w:marRight w:val="0"/>
      <w:marTop w:val="0"/>
      <w:marBottom w:val="0"/>
      <w:divBdr>
        <w:top w:val="none" w:sz="0" w:space="0" w:color="auto"/>
        <w:left w:val="none" w:sz="0" w:space="0" w:color="auto"/>
        <w:bottom w:val="none" w:sz="0" w:space="0" w:color="auto"/>
        <w:right w:val="none" w:sz="0" w:space="0" w:color="auto"/>
      </w:divBdr>
      <w:divsChild>
        <w:div w:id="390351697">
          <w:blockQuote w:val="1"/>
          <w:marLeft w:val="0"/>
          <w:marRight w:val="0"/>
          <w:marTop w:val="0"/>
          <w:marBottom w:val="400"/>
          <w:divBdr>
            <w:top w:val="none" w:sz="0" w:space="8" w:color="A269CD"/>
            <w:left w:val="single" w:sz="36" w:space="9" w:color="A269CD"/>
            <w:bottom w:val="none" w:sz="0" w:space="8" w:color="A269CD"/>
            <w:right w:val="none" w:sz="0" w:space="17" w:color="A269CD"/>
          </w:divBdr>
        </w:div>
      </w:divsChild>
    </w:div>
    <w:div w:id="1875075437">
      <w:bodyDiv w:val="1"/>
      <w:marLeft w:val="0"/>
      <w:marRight w:val="0"/>
      <w:marTop w:val="0"/>
      <w:marBottom w:val="0"/>
      <w:divBdr>
        <w:top w:val="none" w:sz="0" w:space="0" w:color="auto"/>
        <w:left w:val="none" w:sz="0" w:space="0" w:color="auto"/>
        <w:bottom w:val="none" w:sz="0" w:space="0" w:color="auto"/>
        <w:right w:val="none" w:sz="0" w:space="0" w:color="auto"/>
      </w:divBdr>
    </w:div>
    <w:div w:id="1922182118">
      <w:bodyDiv w:val="1"/>
      <w:marLeft w:val="0"/>
      <w:marRight w:val="0"/>
      <w:marTop w:val="0"/>
      <w:marBottom w:val="0"/>
      <w:divBdr>
        <w:top w:val="none" w:sz="0" w:space="0" w:color="auto"/>
        <w:left w:val="none" w:sz="0" w:space="0" w:color="auto"/>
        <w:bottom w:val="none" w:sz="0" w:space="0" w:color="auto"/>
        <w:right w:val="none" w:sz="0" w:space="0" w:color="auto"/>
      </w:divBdr>
      <w:divsChild>
        <w:div w:id="1762022085">
          <w:marLeft w:val="0"/>
          <w:marRight w:val="0"/>
          <w:marTop w:val="0"/>
          <w:marBottom w:val="0"/>
          <w:divBdr>
            <w:top w:val="none" w:sz="0" w:space="0" w:color="auto"/>
            <w:left w:val="none" w:sz="0" w:space="0" w:color="auto"/>
            <w:bottom w:val="none" w:sz="0" w:space="0" w:color="auto"/>
            <w:right w:val="none" w:sz="0" w:space="0" w:color="auto"/>
          </w:divBdr>
          <w:divsChild>
            <w:div w:id="1997226044">
              <w:marLeft w:val="0"/>
              <w:marRight w:val="0"/>
              <w:marTop w:val="0"/>
              <w:marBottom w:val="0"/>
              <w:divBdr>
                <w:top w:val="none" w:sz="0" w:space="0" w:color="auto"/>
                <w:left w:val="none" w:sz="0" w:space="0" w:color="auto"/>
                <w:bottom w:val="none" w:sz="0" w:space="0" w:color="auto"/>
                <w:right w:val="none" w:sz="0" w:space="0" w:color="auto"/>
              </w:divBdr>
            </w:div>
          </w:divsChild>
        </w:div>
        <w:div w:id="916481040">
          <w:marLeft w:val="0"/>
          <w:marRight w:val="0"/>
          <w:marTop w:val="0"/>
          <w:marBottom w:val="0"/>
          <w:divBdr>
            <w:top w:val="none" w:sz="0" w:space="0" w:color="auto"/>
            <w:left w:val="none" w:sz="0" w:space="0" w:color="auto"/>
            <w:bottom w:val="none" w:sz="0" w:space="0" w:color="auto"/>
            <w:right w:val="none" w:sz="0" w:space="0" w:color="auto"/>
          </w:divBdr>
        </w:div>
      </w:divsChild>
    </w:div>
    <w:div w:id="1987396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5468</Characters>
  <Application>Microsoft Macintosh Word</Application>
  <DocSecurity>0</DocSecurity>
  <Lines>45</Lines>
  <Paragraphs>12</Paragraphs>
  <ScaleCrop>false</ScaleCrop>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Tanner</dc:creator>
  <cp:keywords/>
  <dc:description/>
  <cp:lastModifiedBy>Julia Tanner</cp:lastModifiedBy>
  <cp:revision>2</cp:revision>
  <cp:lastPrinted>2018-10-16T18:39:00Z</cp:lastPrinted>
  <dcterms:created xsi:type="dcterms:W3CDTF">2019-01-13T12:31:00Z</dcterms:created>
  <dcterms:modified xsi:type="dcterms:W3CDTF">2019-01-13T12:31:00Z</dcterms:modified>
</cp:coreProperties>
</file>